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附件2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应聘人员报名表</w:t>
      </w:r>
    </w:p>
    <w:tbl>
      <w:tblPr>
        <w:tblStyle w:val="2"/>
        <w:tblW w:w="529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124"/>
        <w:gridCol w:w="1104"/>
        <w:gridCol w:w="1088"/>
        <w:gridCol w:w="876"/>
        <w:gridCol w:w="1215"/>
        <w:gridCol w:w="1209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姓     名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拟报岗位</w:t>
            </w:r>
          </w:p>
        </w:tc>
        <w:tc>
          <w:tcPr>
            <w:tcW w:w="18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性    别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身份证号</w:t>
            </w:r>
          </w:p>
        </w:tc>
        <w:tc>
          <w:tcPr>
            <w:tcW w:w="173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住    址</w:t>
            </w:r>
          </w:p>
        </w:tc>
        <w:tc>
          <w:tcPr>
            <w:tcW w:w="310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11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联系电话</w:t>
            </w:r>
          </w:p>
        </w:tc>
        <w:tc>
          <w:tcPr>
            <w:tcW w:w="1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全日制毕业学校及专业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</w:pPr>
            <w:r>
              <w:rPr>
                <w:rFonts w:hint="eastAsia" w:cs="Times New Roman"/>
                <w:sz w:val="24"/>
              </w:rPr>
              <w:t>非全日制毕业 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职业资格等级及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402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3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工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作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习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经</w:t>
            </w:r>
          </w:p>
          <w:p>
            <w:pPr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历</w:t>
            </w: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何时何单位任何职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  <w:jc w:val="center"/>
        </w:trPr>
        <w:tc>
          <w:tcPr>
            <w:tcW w:w="34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填写说明：1.求职人员应如实填写本表；2.求职人员故意隐瞒本人的有关情况，提供虚假的证明材料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的，取消报名及聘用资格，由此</w:t>
            </w:r>
            <w:r>
              <w:rPr>
                <w:rFonts w:cs="Times New Roman"/>
                <w:kern w:val="0"/>
                <w:sz w:val="24"/>
                <w:lang w:bidi="ar"/>
              </w:rPr>
              <w:t>带来的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后果</w:t>
            </w:r>
            <w:r>
              <w:rPr>
                <w:rFonts w:cs="Times New Roman"/>
                <w:kern w:val="0"/>
                <w:sz w:val="24"/>
                <w:lang w:bidi="ar"/>
              </w:rPr>
              <w:t>由求职人员自行承担。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3.附身份证、毕业证书、学位证书、职业资格等级证书照片。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